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96"/>
        <w:gridCol w:w="8066"/>
        <w:tblGridChange w:id="0">
          <w:tblGrid>
            <w:gridCol w:w="1896"/>
            <w:gridCol w:w="806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/>
              <w:drawing>
                <wp:inline distB="0" distT="0" distL="0" distR="0">
                  <wp:extent cx="1074788" cy="111317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МОСКОВСКОЕ ГОРОДСКОЕ НАУЧНОЕ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ОБЩЕСТВО КАРДИОЛОГОВ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им.  А.Л. Мясникова</w:t>
            </w:r>
          </w:p>
          <w:p w:rsidR="00000000" w:rsidDel="00000000" w:rsidP="00000000" w:rsidRDefault="00000000" w:rsidRPr="00000000">
            <w:pPr>
              <w:spacing w:after="0" w:lineRule="auto"/>
              <w:ind w:left="-720" w:firstLine="0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121552,Москва, 3-я Черепковская ул., д. 15а              тел.: 8(495) 4146133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                                                          8 (495) 4146838</w:t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МГНОК  основано в 1963 году проф. А.Л. Мясниковым</w:t>
      </w:r>
    </w:p>
    <w:p w:rsidR="00000000" w:rsidDel="00000000" w:rsidP="00000000" w:rsidRDefault="00000000" w:rsidRPr="00000000">
      <w:pPr>
        <w:ind w:left="-720" w:firstLine="0"/>
        <w:contextualSpacing w:val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Уважаемый коллега!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Московское городское научное общество кардиологов им. А.Л. Мясникова проводит очередное  534-е  заседание в среду,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 ноября 2017 года в 17.00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ПОВЕСТКА ЗАСЕДАНИЯ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СЕРДЕЧНАЯ НЕДОСТАТОЧНОСТЬ И ФИБРИЛЛЯЦИЯ ПРЕДСЕРДИЙ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Первый заместитель генерального директора ФГБУ «НМИЦ кардиологии» Минздрава России,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руководитель отдела заболеваний миокарда и сердечной недостаточности НИИ клинической кардиологии им. А.Л. Мясникова, заведующий кафедрой кардиологии ФГБУ ДПО РМАНПО,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профессор, д.м.н. Терещенко С.Н.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«Хроническая сердечная недостаточность и фибрилляция предсердий»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Старший научный сотрудник отдела клинических проблем атеротромбоза, к.м.н Кропачева Е.С.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«Профилактика тромбоэмболических осложнений у больных фибрилляцией предсердий и хронической сердечной недостаточностью»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before="0" w:line="276" w:lineRule="auto"/>
        <w:ind w:left="142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Заседание аккредитовано в системе непрерывного постдипломного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before="0" w:line="276" w:lineRule="auto"/>
        <w:ind w:left="14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before="0" w:line="276" w:lineRule="auto"/>
        <w:ind w:left="14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before="0" w:line="276" w:lineRule="auto"/>
        <w:ind w:left="14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Заседание состоится в конференц-зале ФГБУ ГНИЦ профилактической медицины по адресу: Москва, Петроверигский пер., дом 10, проезд до станции метро «Китай-город»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before="0" w:line="276" w:lineRule="auto"/>
        <w:ind w:left="14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контакты: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mgnok@mail.ru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Batang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1" w:sz="12" w:val="single"/>
      </w:pBdr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ind w:left="-900" w:firstLine="0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0" w:line="36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ind w:left="-900" w:firstLine="0"/>
      <w:jc w:val="center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360" w:lineRule="auto"/>
      <w:ind w:left="-900" w:firstLine="0"/>
      <w:jc w:val="center"/>
    </w:pPr>
    <w:rPr>
      <w:rFonts w:ascii="Arial" w:cs="Arial" w:eastAsia="Arial" w:hAnsi="Arial"/>
      <w:b w:val="1"/>
      <w:smallCaps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Batang" w:cs="Batang" w:eastAsia="Batang" w:hAnsi="Batang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mgnok@mail.ru" TargetMode="External"/></Relationships>
</file>